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B82" w:rsidRPr="008539BC" w:rsidRDefault="00C47B82" w:rsidP="00C47B82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C47B82">
      <w:pPr>
        <w:jc w:val="right"/>
        <w:rPr>
          <w:sz w:val="26"/>
          <w:szCs w:val="26"/>
        </w:rPr>
      </w:pPr>
    </w:p>
    <w:p w:rsidR="00C47B82" w:rsidRDefault="00C47B82" w:rsidP="00C47B8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C47B82" w:rsidRDefault="00C47B82" w:rsidP="00C47B8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C47B82" w:rsidRDefault="00C47B82" w:rsidP="00C47B82">
      <w:pPr>
        <w:jc w:val="center"/>
        <w:rPr>
          <w:b/>
          <w:sz w:val="26"/>
          <w:szCs w:val="26"/>
        </w:rPr>
      </w:pPr>
    </w:p>
    <w:p w:rsidR="00C47B82" w:rsidRDefault="00C47B82" w:rsidP="00C47B8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C47B82" w:rsidRDefault="00C47B82" w:rsidP="00C47B82">
      <w:pPr>
        <w:jc w:val="center"/>
        <w:rPr>
          <w:b/>
          <w:sz w:val="26"/>
          <w:szCs w:val="26"/>
        </w:rPr>
      </w:pPr>
    </w:p>
    <w:p w:rsidR="00C47B82" w:rsidRDefault="00C47B82" w:rsidP="00C47B82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C47B82" w:rsidRDefault="00C47B82" w:rsidP="00C47B82">
      <w:pPr>
        <w:jc w:val="center"/>
        <w:rPr>
          <w:sz w:val="26"/>
          <w:szCs w:val="26"/>
        </w:rPr>
      </w:pPr>
    </w:p>
    <w:p w:rsidR="00535CBC" w:rsidRDefault="00535CBC" w:rsidP="00C47B82">
      <w:pPr>
        <w:jc w:val="both"/>
        <w:rPr>
          <w:sz w:val="26"/>
          <w:szCs w:val="26"/>
        </w:rPr>
      </w:pPr>
      <w:r>
        <w:rPr>
          <w:sz w:val="26"/>
          <w:szCs w:val="26"/>
        </w:rPr>
        <w:t>от 31.05.2021                                                                                              № 460</w:t>
      </w:r>
    </w:p>
    <w:p w:rsidR="00C47B82" w:rsidRDefault="00535CBC" w:rsidP="00C47B8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</w:t>
      </w:r>
    </w:p>
    <w:p w:rsidR="00C47B82" w:rsidRDefault="00C47B82" w:rsidP="00C47B82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5 ноября 2019</w:t>
      </w:r>
      <w:r w:rsidR="00BB0EBA">
        <w:rPr>
          <w:sz w:val="26"/>
          <w:szCs w:val="26"/>
        </w:rPr>
        <w:t xml:space="preserve"> года </w:t>
      </w:r>
      <w:r>
        <w:rPr>
          <w:sz w:val="26"/>
          <w:szCs w:val="26"/>
        </w:rPr>
        <w:t xml:space="preserve"> № 1066 «Об утверждении перечня автомобильных дорог общего пользования местного значения, дорожных сооружений Усть-Кубинского муниципального района»</w:t>
      </w:r>
    </w:p>
    <w:p w:rsidR="00C47B82" w:rsidRDefault="00C47B82" w:rsidP="00C47B82">
      <w:pPr>
        <w:jc w:val="center"/>
        <w:rPr>
          <w:sz w:val="26"/>
          <w:szCs w:val="26"/>
        </w:rPr>
      </w:pPr>
    </w:p>
    <w:p w:rsidR="00C47B82" w:rsidRDefault="00C47B82" w:rsidP="00C47B8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13 Федерального закона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на основании ст. 43 Устава района администрация района</w:t>
      </w:r>
    </w:p>
    <w:p w:rsidR="00C47B82" w:rsidRDefault="00C47B82" w:rsidP="00C47B82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C47B82" w:rsidRDefault="00C47B82" w:rsidP="00C47B8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Перечень автомобильных дорог общего пользования, дорожных сооружений Усть-Кубинского муниципального района Вологодской области, утвержденный постановлением администрации района от 5 ноября 2019 года № 1066 «Об утверждении перечня автомобильных дорог общего пользования местного значения, дорожных сооружений Усть-Кубинского муниципального района» дополнить строкой 391 следующего содержания:</w:t>
      </w:r>
    </w:p>
    <w:tbl>
      <w:tblPr>
        <w:tblStyle w:val="a3"/>
        <w:tblW w:w="0" w:type="auto"/>
        <w:tblLook w:val="04A0"/>
      </w:tblPr>
      <w:tblGrid>
        <w:gridCol w:w="675"/>
        <w:gridCol w:w="2410"/>
        <w:gridCol w:w="992"/>
        <w:gridCol w:w="4111"/>
        <w:gridCol w:w="709"/>
        <w:gridCol w:w="674"/>
      </w:tblGrid>
      <w:tr w:rsidR="00C47B82" w:rsidTr="00C47B82">
        <w:tc>
          <w:tcPr>
            <w:tcW w:w="675" w:type="dxa"/>
          </w:tcPr>
          <w:p w:rsidR="00C47B82" w:rsidRDefault="00C47B82" w:rsidP="00C47B8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391</w:t>
            </w:r>
          </w:p>
        </w:tc>
        <w:tc>
          <w:tcPr>
            <w:tcW w:w="2410" w:type="dxa"/>
          </w:tcPr>
          <w:p w:rsidR="00C47B82" w:rsidRDefault="00C47B82" w:rsidP="00C47B8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Улица Набережная</w:t>
            </w:r>
          </w:p>
        </w:tc>
        <w:tc>
          <w:tcPr>
            <w:tcW w:w="992" w:type="dxa"/>
          </w:tcPr>
          <w:p w:rsidR="00C47B82" w:rsidRDefault="00C47B82" w:rsidP="00C47B8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грунт</w:t>
            </w:r>
          </w:p>
        </w:tc>
        <w:tc>
          <w:tcPr>
            <w:tcW w:w="4111" w:type="dxa"/>
          </w:tcPr>
          <w:p w:rsidR="00C47B82" w:rsidRDefault="00C47B82" w:rsidP="00C47B8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Вологодская область, </w:t>
            </w:r>
            <w:proofErr w:type="spellStart"/>
            <w:r>
              <w:rPr>
                <w:sz w:val="26"/>
                <w:szCs w:val="26"/>
              </w:rPr>
              <w:t>Усть-Кубинский</w:t>
            </w:r>
            <w:proofErr w:type="spellEnd"/>
            <w:r>
              <w:rPr>
                <w:sz w:val="26"/>
                <w:szCs w:val="26"/>
              </w:rPr>
              <w:t xml:space="preserve"> район, </w:t>
            </w:r>
            <w:proofErr w:type="spellStart"/>
            <w:r>
              <w:rPr>
                <w:sz w:val="26"/>
                <w:szCs w:val="26"/>
              </w:rPr>
              <w:t>Высоковское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сп</w:t>
            </w:r>
            <w:proofErr w:type="spellEnd"/>
            <w:r>
              <w:rPr>
                <w:sz w:val="26"/>
                <w:szCs w:val="26"/>
              </w:rPr>
              <w:t xml:space="preserve">., п. </w:t>
            </w:r>
            <w:proofErr w:type="gramStart"/>
            <w:r>
              <w:rPr>
                <w:sz w:val="26"/>
                <w:szCs w:val="26"/>
              </w:rPr>
              <w:t>Высокое</w:t>
            </w:r>
            <w:proofErr w:type="gramEnd"/>
          </w:p>
        </w:tc>
        <w:tc>
          <w:tcPr>
            <w:tcW w:w="709" w:type="dxa"/>
          </w:tcPr>
          <w:p w:rsidR="00C47B82" w:rsidRDefault="00C47B82" w:rsidP="00C47B8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</w:t>
            </w:r>
          </w:p>
        </w:tc>
        <w:tc>
          <w:tcPr>
            <w:tcW w:w="674" w:type="dxa"/>
          </w:tcPr>
          <w:p w:rsidR="00C47B82" w:rsidRDefault="00C47B82" w:rsidP="00C47B82">
            <w:pPr>
              <w:rPr>
                <w:sz w:val="26"/>
                <w:szCs w:val="26"/>
              </w:rPr>
            </w:pPr>
          </w:p>
        </w:tc>
      </w:tr>
    </w:tbl>
    <w:p w:rsidR="00C47B82" w:rsidRDefault="00C47B82" w:rsidP="00C47B82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C47B82" w:rsidRDefault="00C47B82" w:rsidP="00C47B82">
      <w:pPr>
        <w:jc w:val="both"/>
        <w:rPr>
          <w:sz w:val="26"/>
          <w:szCs w:val="26"/>
        </w:rPr>
      </w:pPr>
    </w:p>
    <w:p w:rsidR="00C47B82" w:rsidRDefault="00C47B82" w:rsidP="00C47B82">
      <w:pPr>
        <w:jc w:val="both"/>
        <w:rPr>
          <w:sz w:val="26"/>
          <w:szCs w:val="26"/>
        </w:rPr>
      </w:pPr>
    </w:p>
    <w:p w:rsidR="00C47B82" w:rsidRPr="00C47B82" w:rsidRDefault="00C47B82" w:rsidP="00C47B82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p w:rsidR="00C47B82" w:rsidRPr="00C47B82" w:rsidRDefault="00C47B82" w:rsidP="00C47B82">
      <w:pPr>
        <w:jc w:val="both"/>
        <w:rPr>
          <w:sz w:val="26"/>
          <w:szCs w:val="26"/>
        </w:rPr>
      </w:pPr>
    </w:p>
    <w:sectPr w:rsidR="00C47B82" w:rsidRPr="00C47B82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C47B82"/>
    <w:rsid w:val="003F1748"/>
    <w:rsid w:val="00442221"/>
    <w:rsid w:val="00535CBC"/>
    <w:rsid w:val="005E68AA"/>
    <w:rsid w:val="006E1D56"/>
    <w:rsid w:val="00BB0EBA"/>
    <w:rsid w:val="00C47B82"/>
    <w:rsid w:val="00D50809"/>
    <w:rsid w:val="00DA2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B8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B8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222</Words>
  <Characters>1268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2021-05-20T11:02:00Z</cp:lastPrinted>
  <dcterms:created xsi:type="dcterms:W3CDTF">2021-05-20T10:52:00Z</dcterms:created>
  <dcterms:modified xsi:type="dcterms:W3CDTF">2021-05-31T12:43:00Z</dcterms:modified>
</cp:coreProperties>
</file>